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B4" w:rsidRDefault="002407B4" w:rsidP="002407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-899795</wp:posOffset>
            </wp:positionV>
            <wp:extent cx="2276475" cy="1600200"/>
            <wp:effectExtent l="19050" t="0" r="9525" b="0"/>
            <wp:wrapTight wrapText="bothSides">
              <wp:wrapPolygon edited="0">
                <wp:start x="-181" y="0"/>
                <wp:lineTo x="-181" y="21343"/>
                <wp:lineTo x="21690" y="21343"/>
                <wp:lineTo x="21690" y="0"/>
                <wp:lineTo x="-181" y="0"/>
              </wp:wrapPolygon>
            </wp:wrapTight>
            <wp:docPr id="1" name="Image 1" descr="C:\Users\User\Desktop\Jean S\AFC Assurances-Finances-Comptabilité Sàrl\SIMON\ULTIMATE_AFC_LOGO_800-X-565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an S\AFC Assurances-Finances-Comptabilité Sàrl\SIMON\ULTIMATE_AFC_LOGO_800-X-565_SI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B4" w:rsidRDefault="002407B4" w:rsidP="002407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F851D8" w:rsidRDefault="00F851D8" w:rsidP="00F851D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</w:pPr>
    </w:p>
    <w:p w:rsidR="002407B4" w:rsidRPr="002407B4" w:rsidRDefault="002407B4" w:rsidP="00F851D8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</w:pPr>
      <w:r w:rsidRPr="002407B4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>Assurance flotte véhicules à moteur</w:t>
      </w:r>
    </w:p>
    <w:p w:rsidR="002407B4" w:rsidRPr="002407B4" w:rsidRDefault="002407B4" w:rsidP="002407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Avec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nous</w:t>
      </w: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vous êtes toujours en route en toute sécurité. Une chaîne de prestations sans faille vous garantit notre appui en toute circonstance.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Nos solutions d'a</w:t>
      </w: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ssurance flotte véhicules à moteur s’adapte parfaitement à vos besoins personnels.</w:t>
      </w:r>
    </w:p>
    <w:p w:rsidR="002407B4" w:rsidRPr="002407B4" w:rsidRDefault="002407B4" w:rsidP="002407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Tout le parc de véhicules assuré dans une seule police</w:t>
      </w:r>
    </w:p>
    <w:p w:rsidR="002407B4" w:rsidRPr="002407B4" w:rsidRDefault="002407B4" w:rsidP="002407B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Une seule note de prime pour toute la flotte</w:t>
      </w:r>
    </w:p>
    <w:p w:rsidR="002407B4" w:rsidRPr="002407B4" w:rsidRDefault="002407B4" w:rsidP="002407B4">
      <w:pPr>
        <w:numPr>
          <w:ilvl w:val="0"/>
          <w:numId w:val="1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Les modifications du parc de véhicules sont automatiquement prises en compte dans la police</w:t>
      </w:r>
    </w:p>
    <w:p w:rsidR="002407B4" w:rsidRPr="002407B4" w:rsidRDefault="002407B4" w:rsidP="002407B4">
      <w:pPr>
        <w:numPr>
          <w:ilvl w:val="0"/>
          <w:numId w:val="2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Une couverture d’assurance uniforme par type de véhicule également valable pour les véhicules immatriculés ultérieurement</w:t>
      </w:r>
    </w:p>
    <w:p w:rsidR="002407B4" w:rsidRPr="002407B4" w:rsidRDefault="002407B4" w:rsidP="002407B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Prime provisionnelle avec décompte unique une fois par an des mutations de véhicules</w:t>
      </w:r>
    </w:p>
    <w:p w:rsidR="002407B4" w:rsidRPr="002407B4" w:rsidRDefault="002407B4" w:rsidP="002407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Une couverture d’assurance entièrement conforme à vos désirs: en matière de sécurité, rentabilité et transparence. Combinez les modules de couverture de votre assurance véhicules à moteur selon vos besoins.</w:t>
      </w:r>
    </w:p>
    <w:p w:rsidR="002407B4" w:rsidRDefault="002407B4" w:rsidP="002407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Le produit flot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te véhicules à moteur</w:t>
      </w: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s’adresse aux entreprises cliente ayant des flottes (au minimum cinq véhicules). Les différents éléments modulaires du produit peuvent être combinés individuellement par catégorie de véhicule selon vos besoins.</w:t>
      </w:r>
    </w:p>
    <w:p w:rsidR="002407B4" w:rsidRPr="002407B4" w:rsidRDefault="002407B4" w:rsidP="002407B4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fr-CH"/>
        </w:rPr>
      </w:pPr>
      <w:r w:rsidRPr="002407B4">
        <w:rPr>
          <w:rFonts w:ascii="Times New Roman" w:eastAsia="Times New Roman" w:hAnsi="Times New Roman" w:cs="Times New Roman"/>
          <w:b/>
          <w:sz w:val="28"/>
          <w:szCs w:val="28"/>
          <w:lang w:eastAsia="fr-CH"/>
        </w:rPr>
        <w:t>Risques assurables</w:t>
      </w:r>
    </w:p>
    <w:p w:rsidR="002407B4" w:rsidRPr="002407B4" w:rsidRDefault="002407B4" w:rsidP="002407B4">
      <w:pPr>
        <w:numPr>
          <w:ilvl w:val="0"/>
          <w:numId w:val="3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Assurance responsabilité civile pour dégât matériel et dommage corporel vis-à-vis de tiers causés par le véhicule assuré</w:t>
      </w:r>
    </w:p>
    <w:p w:rsidR="002407B4" w:rsidRPr="002407B4" w:rsidRDefault="002407B4" w:rsidP="002407B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Assurance casco partielle en cas de dommages consécutifs à un vol, un incendie, des dommages naturels (ex. tempête ou grêle), bris de glaces, une collision avec des animaux, du vandalisme et une morsure de fouine.</w:t>
      </w:r>
    </w:p>
    <w:p w:rsidR="002407B4" w:rsidRPr="002407B4" w:rsidRDefault="002407B4" w:rsidP="002407B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Assurance casco collision en complément à l’assurance casco partielle pour des dommages consécutifs à une collision</w:t>
      </w:r>
    </w:p>
    <w:p w:rsidR="002407B4" w:rsidRPr="002407B4" w:rsidRDefault="002407B4" w:rsidP="002407B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>Accident des passagers: dommages corporels au conducteur ou à ses passagers</w:t>
      </w:r>
    </w:p>
    <w:p w:rsidR="002407B4" w:rsidRPr="002407B4" w:rsidRDefault="002407B4" w:rsidP="002407B4">
      <w:pPr>
        <w:jc w:val="left"/>
        <w:rPr>
          <w:rFonts w:eastAsia="Times New Roman" w:cs="Times New Roman"/>
          <w:b/>
          <w:sz w:val="28"/>
          <w:szCs w:val="28"/>
          <w:lang w:eastAsia="fr-CH"/>
        </w:rPr>
      </w:pPr>
      <w:r w:rsidRPr="002407B4">
        <w:rPr>
          <w:rFonts w:eastAsia="Times New Roman" w:cs="Times New Roman"/>
          <w:b/>
          <w:sz w:val="28"/>
          <w:szCs w:val="28"/>
          <w:lang w:eastAsia="fr-CH"/>
        </w:rPr>
        <w:t>Choses assurables</w:t>
      </w:r>
    </w:p>
    <w:p w:rsidR="002407B4" w:rsidRDefault="002407B4" w:rsidP="002407B4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407B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CH"/>
        </w:rPr>
        <w:t>L’ensemble</w:t>
      </w:r>
      <w:r w:rsidRPr="002407B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du parc de véhicules immatriculés de l’entreprise est assuré comme par ex:</w:t>
      </w:r>
    </w:p>
    <w:p w:rsidR="002407B4" w:rsidRPr="002407B4" w:rsidRDefault="002407B4" w:rsidP="002407B4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2407B4" w:rsidRPr="002407B4" w:rsidRDefault="002407B4" w:rsidP="00267F8C">
      <w:pPr>
        <w:jc w:val="left"/>
        <w:rPr>
          <w:rFonts w:eastAsia="Times New Roman" w:cs="Times New Roman"/>
          <w:b/>
          <w:sz w:val="28"/>
          <w:szCs w:val="28"/>
          <w:lang w:eastAsia="fr-CH"/>
        </w:rPr>
      </w:pPr>
      <w:r w:rsidRPr="002407B4">
        <w:rPr>
          <w:rFonts w:eastAsia="Times New Roman" w:cs="Times New Roman"/>
          <w:b/>
          <w:sz w:val="28"/>
          <w:szCs w:val="28"/>
          <w:lang w:eastAsia="fr-CH"/>
        </w:rPr>
        <w:t>Prestations</w:t>
      </w:r>
    </w:p>
    <w:p w:rsidR="002407B4" w:rsidRPr="002407B4" w:rsidRDefault="002407B4" w:rsidP="00267F8C">
      <w:pPr>
        <w:numPr>
          <w:ilvl w:val="0"/>
          <w:numId w:val="4"/>
        </w:numPr>
        <w:ind w:left="714" w:hanging="357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Assurance de tous les éléments en verre avec bris de glace plus</w:t>
      </w:r>
    </w:p>
    <w:p w:rsidR="002407B4" w:rsidRPr="002407B4" w:rsidRDefault="002407B4" w:rsidP="002407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Couverture Cross-Liability pour sinistres au sein de sa propre flotte</w:t>
      </w:r>
    </w:p>
    <w:p w:rsidR="002407B4" w:rsidRPr="002407B4" w:rsidRDefault="002407B4" w:rsidP="002407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Renonciation au recours en cas de dommages causés par faute grave</w:t>
      </w:r>
    </w:p>
    <w:p w:rsidR="002407B4" w:rsidRPr="002407B4" w:rsidRDefault="002407B4" w:rsidP="002407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Assistance pour coûts en cas d’accidents et de pannes</w:t>
      </w:r>
    </w:p>
    <w:p w:rsidR="002407B4" w:rsidRPr="002407B4" w:rsidRDefault="002407B4" w:rsidP="002407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Dommage aux véhicules parqués pour véhicule de tourisme</w:t>
      </w:r>
    </w:p>
    <w:p w:rsidR="002407B4" w:rsidRPr="002407B4" w:rsidRDefault="002407B4" w:rsidP="002407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Effets personnels</w:t>
      </w:r>
    </w:p>
    <w:p w:rsidR="002407B4" w:rsidRPr="002407B4" w:rsidRDefault="002407B4" w:rsidP="002407B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Instruments professionnels</w:t>
      </w:r>
    </w:p>
    <w:p w:rsidR="001158B3" w:rsidRPr="00F851D8" w:rsidRDefault="002407B4" w:rsidP="00F851D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CH"/>
        </w:rPr>
      </w:pPr>
      <w:r w:rsidRPr="002407B4">
        <w:rPr>
          <w:rFonts w:eastAsia="Times New Roman" w:cs="Times New Roman"/>
          <w:sz w:val="24"/>
          <w:szCs w:val="24"/>
          <w:lang w:eastAsia="fr-CH"/>
        </w:rPr>
        <w:t>Equipement de sécurité de moto</w:t>
      </w:r>
    </w:p>
    <w:sectPr w:rsidR="001158B3" w:rsidRPr="00F851D8" w:rsidSect="00F851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627"/>
    <w:multiLevelType w:val="multilevel"/>
    <w:tmpl w:val="737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A6517"/>
    <w:multiLevelType w:val="multilevel"/>
    <w:tmpl w:val="DCD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D228F"/>
    <w:multiLevelType w:val="multilevel"/>
    <w:tmpl w:val="F55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D2EED"/>
    <w:multiLevelType w:val="multilevel"/>
    <w:tmpl w:val="DFB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02C6D"/>
    <w:multiLevelType w:val="multilevel"/>
    <w:tmpl w:val="D52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hyphenationZone w:val="425"/>
  <w:characterSpacingControl w:val="doNotCompress"/>
  <w:compat/>
  <w:rsids>
    <w:rsidRoot w:val="002407B4"/>
    <w:rsid w:val="001158B3"/>
    <w:rsid w:val="001C36B8"/>
    <w:rsid w:val="002407B4"/>
    <w:rsid w:val="00267F8C"/>
    <w:rsid w:val="003A1166"/>
    <w:rsid w:val="005B13D9"/>
    <w:rsid w:val="00635C52"/>
    <w:rsid w:val="007644A8"/>
    <w:rsid w:val="00813BC8"/>
    <w:rsid w:val="00C40E29"/>
    <w:rsid w:val="00C679A1"/>
    <w:rsid w:val="00D554F3"/>
    <w:rsid w:val="00D94ABA"/>
    <w:rsid w:val="00E41A1B"/>
    <w:rsid w:val="00F6692E"/>
    <w:rsid w:val="00F851D8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xc-h-typography--normal-l">
    <w:name w:val="uxc-h-typography--normal-l"/>
    <w:basedOn w:val="Normal"/>
    <w:rsid w:val="002407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2407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1852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2017-12-07T12:41:00Z</dcterms:created>
  <dcterms:modified xsi:type="dcterms:W3CDTF">2017-12-07T13:56:00Z</dcterms:modified>
</cp:coreProperties>
</file>